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1268E6">
      <w:pPr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Flexbox CSS</w:t>
      </w:r>
    </w:p>
    <w:p w14:paraId="3DFCFB1A" w14:textId="29C4A7D0" w:rsidR="0039237F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 configuração de display flex será aplicado apenas ao elemento pai.</w:t>
      </w:r>
    </w:p>
    <w:p w14:paraId="29CB6365" w14:textId="5B2BF5C8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Padrão como row, em uma linha deitada.</w:t>
      </w:r>
    </w:p>
    <w:p w14:paraId="295E1F63" w14:textId="013E5F8A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Inverso do padrão row, a linha deitada mas o reverso</w:t>
      </w:r>
    </w:p>
    <w:p w14:paraId="0FD81F29" w14:textId="7ED836A6" w:rsidR="00007C0E" w:rsidRPr="00D05D07" w:rsidRDefault="00007C0E" w:rsidP="00007C0E">
      <w:pPr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007C0E">
      <w:pPr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007C0E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15A469C8" w:rsidR="00007C0E" w:rsidRPr="00D05D07" w:rsidRDefault="00613EDB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r w:rsidRPr="00D05D07">
        <w:rPr>
          <w:rFonts w:ascii="Tenorite" w:hAnsi="Tenorite" w:cstheme="majorHAnsi"/>
          <w:b/>
        </w:rPr>
        <w:t>main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</w:rPr>
        <w:t>cross</w:t>
      </w:r>
      <w:r w:rsidRPr="00D05D07">
        <w:rPr>
          <w:rFonts w:ascii="Tenorite" w:hAnsi="Tenorite" w:cstheme="majorHAnsi"/>
        </w:rPr>
        <w:t xml:space="preserve"> que ditam a direção em Flex-Direction</w:t>
      </w:r>
      <w:r w:rsidR="00C7007A">
        <w:rPr>
          <w:rFonts w:ascii="Tenorite" w:hAnsi="Tenorite" w:cstheme="majorHAnsi"/>
        </w:rPr>
        <w:t>.</w:t>
      </w:r>
    </w:p>
    <w:p w14:paraId="6AF1F612" w14:textId="4C2FABC8" w:rsidR="00F0766E" w:rsidRDefault="001268E6" w:rsidP="003547DF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3547DF">
      <w:pPr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3547DF">
      <w:pPr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3547DF">
      <w:pPr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3547DF">
      <w:pPr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3547DF">
      <w:pPr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3547DF">
      <w:pPr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3547DF">
      <w:pPr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3547DF">
      <w:pPr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3547DF">
      <w:pPr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3547DF">
      <w:pPr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3547DF">
      <w:pPr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3547DF">
      <w:pPr>
        <w:jc w:val="center"/>
        <w:rPr>
          <w:rFonts w:ascii="Tenorite" w:hAnsi="Tenorite" w:cstheme="majorHAnsi"/>
        </w:rPr>
      </w:pPr>
    </w:p>
    <w:p w14:paraId="0F2CE6F2" w14:textId="4695F003" w:rsidR="00B3778D" w:rsidRPr="00B3778D" w:rsidRDefault="00B3778D" w:rsidP="003547DF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4 – Empacotamento e Fluxo no </w:t>
      </w:r>
      <w:r>
        <w:rPr>
          <w:rFonts w:ascii="Tenorite" w:hAnsi="Tenorite" w:cstheme="majorHAnsi"/>
          <w:b/>
          <w:bCs/>
          <w:i/>
          <w:iCs/>
        </w:rPr>
        <w:t>Flexbox CSS</w:t>
      </w:r>
    </w:p>
    <w:p w14:paraId="1888FB1D" w14:textId="77777777" w:rsidR="00007C0E" w:rsidRPr="00D05D07" w:rsidRDefault="00007C0E">
      <w:pPr>
        <w:rPr>
          <w:rFonts w:ascii="Tenorite" w:hAnsi="Tenorite" w:cstheme="majorHAnsi"/>
        </w:rPr>
      </w:pPr>
    </w:p>
    <w:p w14:paraId="765144D3" w14:textId="1B0D5FF9" w:rsidR="00D56E82" w:rsidRPr="00D05D07" w:rsidRDefault="00F0766E">
      <w:pPr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temos pequenas diferenças entre o uso de wrap ou nowrap. Wrap faz com que um conjunto de objetos quebre ordenadamente ao atingir o limite da tela e nowrap não deixa isso acontecer, até mesmo “redimensionando” o objeto em questão. Agora wrap-reverse faz a quebra, mas de modo “ao contrário”.</w:t>
      </w:r>
    </w:p>
    <w:p w14:paraId="0F290933" w14:textId="03DF8D25" w:rsidR="00F0766E" w:rsidRPr="00D05D07" w:rsidRDefault="00F0766E">
      <w:pPr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3547DF">
      <w:pPr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D56E82">
      <w:pPr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D56E82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r w:rsidR="00BF3408" w:rsidRPr="00D05D07">
        <w:rPr>
          <w:rFonts w:ascii="Tenorite" w:hAnsi="Tenorite" w:cstheme="majorHAnsi"/>
          <w:b/>
        </w:rPr>
        <w:t xml:space="preserve">shorthand(shortline) </w:t>
      </w:r>
      <w:r w:rsidR="00BF3408" w:rsidRPr="00D05D07">
        <w:rPr>
          <w:rFonts w:ascii="Tenorite" w:hAnsi="Tenorite" w:cstheme="majorHAnsi"/>
        </w:rPr>
        <w:t xml:space="preserve">que une </w:t>
      </w:r>
      <w:r w:rsidR="00BF3408" w:rsidRPr="00D05D07">
        <w:rPr>
          <w:rFonts w:ascii="Tenorite" w:hAnsi="Tenorite" w:cstheme="majorHAnsi"/>
          <w:b/>
        </w:rPr>
        <w:t>flex-direction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flex-wrap</w:t>
      </w:r>
      <w:r w:rsidR="00BF3408" w:rsidRPr="00D05D07">
        <w:rPr>
          <w:rFonts w:ascii="Tenorite" w:hAnsi="Tenorite" w:cstheme="majorHAnsi"/>
        </w:rPr>
        <w:t xml:space="preserve">, que se chama </w:t>
      </w:r>
      <w:r w:rsidR="00BF3408" w:rsidRPr="00D05D07">
        <w:rPr>
          <w:rFonts w:ascii="Tenorite" w:hAnsi="Tenorite" w:cstheme="majorHAnsi"/>
          <w:b/>
        </w:rPr>
        <w:t>flex-flow</w:t>
      </w:r>
      <w:r w:rsidR="00BF3408" w:rsidRPr="00D05D07">
        <w:rPr>
          <w:rFonts w:ascii="Tenorite" w:hAnsi="Tenorite" w:cstheme="majorHAnsi"/>
        </w:rPr>
        <w:t xml:space="preserve"> que recebe os valores </w:t>
      </w:r>
      <w:r w:rsidR="00BF3408" w:rsidRPr="00D05D07">
        <w:rPr>
          <w:rFonts w:ascii="Tenorite" w:hAnsi="Tenorite" w:cstheme="majorHAnsi"/>
          <w:b/>
        </w:rPr>
        <w:t>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D56E82">
      <w:pPr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D56E82">
      <w:pPr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D56E82">
      <w:pPr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D56E82">
      <w:pPr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D56E82">
      <w:pPr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D56E82">
      <w:pPr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D56E82">
      <w:pPr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D56E82">
      <w:pPr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D56E82">
      <w:pPr>
        <w:jc w:val="center"/>
        <w:rPr>
          <w:rFonts w:ascii="Tenorite" w:hAnsi="Tenorite" w:cstheme="majorHAnsi"/>
        </w:rPr>
      </w:pPr>
    </w:p>
    <w:p w14:paraId="6438F887" w14:textId="78A33AD1" w:rsidR="00B3778D" w:rsidRDefault="00B3778D" w:rsidP="00D56E82">
      <w:pPr>
        <w:jc w:val="center"/>
        <w:rPr>
          <w:rFonts w:ascii="Tenorite" w:hAnsi="Tenorite" w:cstheme="majorHAnsi"/>
        </w:rPr>
      </w:pPr>
    </w:p>
    <w:p w14:paraId="291453B8" w14:textId="0BDC93FC" w:rsidR="00B3778D" w:rsidRDefault="00B3778D" w:rsidP="00D56E82">
      <w:pPr>
        <w:jc w:val="center"/>
        <w:rPr>
          <w:rFonts w:ascii="Tenorite" w:hAnsi="Tenorite" w:cstheme="majorHAnsi"/>
        </w:rPr>
      </w:pPr>
    </w:p>
    <w:p w14:paraId="2825F1BB" w14:textId="52B75BD7" w:rsidR="00B3778D" w:rsidRDefault="00B3778D" w:rsidP="00D56E82">
      <w:pPr>
        <w:jc w:val="center"/>
        <w:rPr>
          <w:rFonts w:ascii="Tenorite" w:hAnsi="Tenorite" w:cstheme="majorHAnsi"/>
        </w:rPr>
      </w:pPr>
    </w:p>
    <w:p w14:paraId="5F4B16D4" w14:textId="5EB7A70B" w:rsidR="00B3778D" w:rsidRDefault="00B3778D" w:rsidP="00D56E82">
      <w:pPr>
        <w:jc w:val="center"/>
        <w:rPr>
          <w:rFonts w:ascii="Tenorite" w:hAnsi="Tenorite" w:cstheme="majorHAnsi"/>
        </w:rPr>
      </w:pPr>
    </w:p>
    <w:p w14:paraId="46903DA4" w14:textId="555EE5C7" w:rsidR="00B3778D" w:rsidRPr="00B3778D" w:rsidRDefault="00B3778D" w:rsidP="00D56E82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5 – Alinhamento nos eixos </w:t>
      </w:r>
      <w:r>
        <w:rPr>
          <w:rFonts w:ascii="Tenorite" w:hAnsi="Tenorite" w:cstheme="majorHAnsi"/>
          <w:b/>
          <w:bCs/>
          <w:i/>
          <w:iCs/>
        </w:rPr>
        <w:t>Flexbox</w:t>
      </w:r>
    </w:p>
    <w:p w14:paraId="615DEF88" w14:textId="5E2A84E8" w:rsidR="00BF3408" w:rsidRPr="00D05D07" w:rsidRDefault="00B375B7" w:rsidP="00BF3408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BF3408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="00BF3408" w:rsidRPr="00D05D07">
        <w:rPr>
          <w:rFonts w:ascii="Tenorite" w:hAnsi="Tenorite" w:cstheme="majorHAnsi"/>
          <w:b/>
          <w:i/>
        </w:rPr>
        <w:t>justify-content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r w:rsidR="00BF3408" w:rsidRPr="00D05D07">
        <w:rPr>
          <w:rFonts w:ascii="Tenorite" w:hAnsi="Tenorite" w:cstheme="majorHAnsi"/>
          <w:b/>
          <w:i/>
        </w:rPr>
        <w:t>main-exis</w:t>
      </w:r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r w:rsidR="00BF3408" w:rsidRPr="00D05D07">
        <w:rPr>
          <w:rFonts w:ascii="Tenorite" w:hAnsi="Tenorite" w:cstheme="majorHAnsi"/>
          <w:b/>
          <w:i/>
        </w:rPr>
        <w:t>flex-flow</w:t>
      </w:r>
      <w:r w:rsidRPr="00D05D07">
        <w:rPr>
          <w:rFonts w:ascii="Tenorite" w:hAnsi="Tenorite" w:cstheme="majorHAnsi"/>
          <w:b/>
          <w:i/>
        </w:rPr>
        <w:t xml:space="preserve">: row nowrap;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main-start e main-end fazem referencia ao inicio e ao fim do </w:t>
      </w:r>
      <w:r w:rsidRPr="00D05D07">
        <w:rPr>
          <w:rFonts w:ascii="Tenorite" w:hAnsi="Tenorite" w:cstheme="majorHAnsi"/>
          <w:b/>
          <w:i/>
        </w:rPr>
        <w:t>main-exis</w:t>
      </w:r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BF3408">
      <w:pPr>
        <w:rPr>
          <w:rFonts w:ascii="Tenorite" w:hAnsi="Tenorite" w:cstheme="majorHAnsi"/>
        </w:rPr>
      </w:pPr>
    </w:p>
    <w:p w14:paraId="7345E73A" w14:textId="203992B9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r w:rsidRPr="00D05D07">
        <w:rPr>
          <w:rFonts w:ascii="Tenorite" w:hAnsi="Tenorite" w:cstheme="majorHAnsi"/>
          <w:b/>
          <w:i/>
        </w:rPr>
        <w:t>main-start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8F25F6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, porém </w:t>
      </w:r>
      <w:r w:rsidRPr="00D05D07">
        <w:rPr>
          <w:rFonts w:ascii="Tenorite" w:hAnsi="Tenorite" w:cstheme="majorHAnsi"/>
          <w:b/>
          <w:i/>
        </w:rPr>
        <w:t>flex-end</w:t>
      </w:r>
      <w:r w:rsidRPr="00D05D07">
        <w:rPr>
          <w:rFonts w:ascii="Tenorite" w:hAnsi="Tenorite" w:cstheme="majorHAnsi"/>
        </w:rPr>
        <w:t xml:space="preserve"> fixa os objetos em relação ao </w:t>
      </w:r>
      <w:r w:rsidRPr="00D05D07">
        <w:rPr>
          <w:rFonts w:ascii="Tenorite" w:hAnsi="Tenorite" w:cstheme="majorHAnsi"/>
          <w:b/>
          <w:i/>
        </w:rPr>
        <w:t>main-end</w:t>
      </w:r>
      <w:r w:rsidRPr="00D05D07">
        <w:rPr>
          <w:rFonts w:ascii="Tenorite" w:hAnsi="Tenorite" w:cstheme="majorHAnsi"/>
        </w:rPr>
        <w:t xml:space="preserve">. Posso fazer uma menção ao </w:t>
      </w:r>
      <w:r w:rsidRPr="00D05D07">
        <w:rPr>
          <w:rFonts w:ascii="Tenorite" w:hAnsi="Tenorite" w:cstheme="majorHAnsi"/>
          <w:b/>
          <w:i/>
        </w:rPr>
        <w:t>flow</w:t>
      </w:r>
      <w:r w:rsidRPr="00D05D07">
        <w:rPr>
          <w:rFonts w:ascii="Tenorite" w:hAnsi="Tenorite" w:cstheme="majorHAnsi"/>
        </w:rPr>
        <w:t xml:space="preserve">, se usarmos um </w:t>
      </w:r>
      <w:r w:rsidRPr="00D05D07">
        <w:rPr>
          <w:rFonts w:ascii="Tenorite" w:hAnsi="Tenorite" w:cstheme="majorHAnsi"/>
          <w:b/>
          <w:i/>
        </w:rPr>
        <w:t>row</w:t>
      </w:r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r w:rsidRPr="00D05D07">
        <w:rPr>
          <w:rFonts w:ascii="Tenorite" w:hAnsi="Tenorite" w:cstheme="majorHAnsi"/>
          <w:b/>
          <w:i/>
        </w:rPr>
        <w:t>row</w:t>
      </w:r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B375B7">
      <w:pPr>
        <w:rPr>
          <w:rFonts w:ascii="Tenorite" w:hAnsi="Tenorite" w:cstheme="majorHAnsi"/>
        </w:rPr>
      </w:pPr>
    </w:p>
    <w:p w14:paraId="3F3D2157" w14:textId="7C0C02C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r w:rsidRPr="00D05D07">
        <w:rPr>
          <w:rFonts w:ascii="Tenorite" w:hAnsi="Tenorite" w:cstheme="majorHAnsi"/>
          <w:b/>
          <w:i/>
        </w:rPr>
        <w:t>main-axis</w:t>
      </w:r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space-between</w:t>
      </w:r>
      <w:r w:rsidRPr="00D05D07">
        <w:rPr>
          <w:rFonts w:ascii="Tenorite" w:hAnsi="Tenorite" w:cstheme="majorHAnsi"/>
        </w:rPr>
        <w:t xml:space="preserve"> força os objetos ficarem em </w:t>
      </w:r>
      <w:r w:rsidRPr="00D05D07">
        <w:rPr>
          <w:rFonts w:ascii="Tenorite" w:hAnsi="Tenorite" w:cstheme="majorHAnsi"/>
          <w:b/>
          <w:i/>
        </w:rPr>
        <w:t>main-start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main-end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space-evely</w:t>
      </w:r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r w:rsidRPr="00D05D07">
        <w:rPr>
          <w:rFonts w:ascii="Tenorite" w:hAnsi="Tenorite" w:cstheme="majorHAnsi"/>
          <w:b/>
          <w:i/>
        </w:rPr>
        <w:t>space</w:t>
      </w:r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r w:rsidRPr="00D05D07">
        <w:rPr>
          <w:rFonts w:ascii="Tenorite" w:hAnsi="Tenorite" w:cstheme="majorHAnsi"/>
          <w:b/>
          <w:i/>
        </w:rPr>
        <w:t>space-around</w:t>
      </w:r>
      <w:r w:rsidRPr="00D05D07">
        <w:rPr>
          <w:rFonts w:ascii="Tenorite" w:hAnsi="Tenorite" w:cstheme="majorHAnsi"/>
        </w:rPr>
        <w:t xml:space="preserve"> define o último dos “</w:t>
      </w:r>
      <w:r w:rsidRPr="00D05D07">
        <w:rPr>
          <w:rFonts w:ascii="Tenorite" w:hAnsi="Tenorite" w:cstheme="majorHAnsi"/>
          <w:b/>
          <w:i/>
        </w:rPr>
        <w:t>space</w:t>
      </w:r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“space” serem parecidos, temos aqui  as suas diferenças sendo mostradas lado a lado.</w:t>
      </w:r>
    </w:p>
    <w:p w14:paraId="36DF7E30" w14:textId="0278C2DB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r w:rsidRPr="00D05D07">
        <w:rPr>
          <w:rFonts w:ascii="Tenorite" w:hAnsi="Tenorite" w:cstheme="majorHAnsi"/>
          <w:b/>
          <w:i/>
        </w:rPr>
        <w:t>justify-content</w:t>
      </w:r>
      <w:r w:rsidRPr="00D05D07">
        <w:rPr>
          <w:rFonts w:ascii="Tenorite" w:hAnsi="Tenorite" w:cstheme="majorHAnsi"/>
        </w:rPr>
        <w:t xml:space="preserve"> em </w:t>
      </w:r>
      <w:r w:rsidRPr="00D05D07">
        <w:rPr>
          <w:rFonts w:ascii="Tenorite" w:hAnsi="Tenorite" w:cstheme="majorHAnsi"/>
          <w:b/>
          <w:i/>
        </w:rPr>
        <w:t>flex-flow: row nowrap;</w:t>
      </w:r>
      <w:r w:rsidRPr="00D05D07">
        <w:rPr>
          <w:rFonts w:ascii="Tenorite" w:hAnsi="Tenorite" w:cstheme="majorHAnsi"/>
        </w:rPr>
        <w:t xml:space="preserve"> mas como que ficariam em </w:t>
      </w:r>
      <w:r w:rsidRPr="00D05D07">
        <w:rPr>
          <w:rFonts w:ascii="Tenorite" w:hAnsi="Tenorite" w:cstheme="majorHAnsi"/>
          <w:b/>
          <w:i/>
        </w:rPr>
        <w:t>column</w:t>
      </w:r>
      <w:r w:rsidRPr="00D05D07">
        <w:rPr>
          <w:rFonts w:ascii="Tenorite" w:hAnsi="Tenorite" w:cstheme="majorHAnsi"/>
        </w:rPr>
        <w:t xml:space="preserve">, e aonde que o eixo </w:t>
      </w:r>
      <w:r w:rsidRPr="00D05D07">
        <w:rPr>
          <w:rFonts w:ascii="Tenorite" w:hAnsi="Tenorite" w:cstheme="majorHAnsi"/>
          <w:b/>
          <w:i/>
        </w:rPr>
        <w:t>main-axis</w:t>
      </w:r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aling-items</w:t>
      </w:r>
      <w:r w:rsidRPr="00D05D07">
        <w:rPr>
          <w:rFonts w:ascii="Tenorite" w:hAnsi="Tenorite" w:cstheme="majorHAnsi"/>
        </w:rPr>
        <w:t xml:space="preserve"> temos o alinhamento em </w:t>
      </w:r>
      <w:r w:rsidRPr="00D05D07">
        <w:rPr>
          <w:rFonts w:ascii="Tenorite" w:hAnsi="Tenorite" w:cstheme="majorHAnsi"/>
          <w:b/>
          <w:i/>
        </w:rPr>
        <w:t>cross-axis</w:t>
      </w:r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r w:rsidRPr="00D05D07">
        <w:rPr>
          <w:rFonts w:ascii="Tenorite" w:hAnsi="Tenorite" w:cstheme="majorHAnsi"/>
          <w:b/>
          <w:i/>
        </w:rPr>
        <w:t>cross-start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cross-end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r>
        <w:rPr>
          <w:rFonts w:ascii="Tenorite" w:hAnsi="Tenorite" w:cstheme="majorHAnsi"/>
        </w:rPr>
        <w:t xml:space="preserve"> não tem por padrão </w:t>
      </w:r>
      <w:r w:rsidRPr="00ED667B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 xml:space="preserve">, o padrão aqui seria </w:t>
      </w:r>
      <w:r w:rsidRPr="00ED667B">
        <w:rPr>
          <w:rFonts w:ascii="Tenorite" w:hAnsi="Tenorite" w:cstheme="majorHAnsi"/>
          <w:b/>
          <w:bCs/>
          <w:i/>
          <w:iCs/>
        </w:rPr>
        <w:t>stretch</w:t>
      </w:r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r w:rsidRPr="00ED667B">
        <w:rPr>
          <w:rFonts w:ascii="Tenorite" w:hAnsi="Tenorite" w:cstheme="majorHAnsi"/>
          <w:b/>
          <w:bCs/>
          <w:i/>
          <w:iCs/>
        </w:rPr>
        <w:t>flex-star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r w:rsidRPr="00ED667B">
        <w:rPr>
          <w:rFonts w:ascii="Tenorite" w:hAnsi="Tenorite" w:cstheme="majorHAnsi"/>
          <w:b/>
          <w:bCs/>
          <w:i/>
          <w:iCs/>
        </w:rPr>
        <w:t>flex-end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ira centralizar nosso objeto em razão do eixo </w:t>
      </w:r>
      <w:r w:rsidRPr="00ED667B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ED667B">
      <w:pPr>
        <w:rPr>
          <w:rFonts w:ascii="Tenorite" w:hAnsi="Tenorite" w:cstheme="majorHAnsi"/>
        </w:rPr>
      </w:pPr>
    </w:p>
    <w:p w14:paraId="14CB8826" w14:textId="5F32D692" w:rsidR="00D01B7A" w:rsidRDefault="00D01B7A" w:rsidP="00ED667B">
      <w:pPr>
        <w:rPr>
          <w:rFonts w:ascii="Tenorite" w:hAnsi="Tenorite" w:cstheme="majorHAnsi"/>
        </w:rPr>
      </w:pPr>
    </w:p>
    <w:p w14:paraId="3C5E84CB" w14:textId="11192CDA" w:rsidR="00D01B7A" w:rsidRDefault="00D01B7A" w:rsidP="00ED667B">
      <w:pPr>
        <w:rPr>
          <w:rFonts w:ascii="Tenorite" w:hAnsi="Tenorite" w:cstheme="majorHAnsi"/>
        </w:rPr>
      </w:pPr>
    </w:p>
    <w:p w14:paraId="0DDA5727" w14:textId="0C4E303D" w:rsidR="00D01B7A" w:rsidRDefault="00D01B7A" w:rsidP="00ED667B">
      <w:pPr>
        <w:rPr>
          <w:rFonts w:ascii="Tenorite" w:hAnsi="Tenorite" w:cstheme="majorHAnsi"/>
        </w:rPr>
      </w:pPr>
    </w:p>
    <w:p w14:paraId="2E9D4910" w14:textId="6308A76D" w:rsidR="00D01B7A" w:rsidRDefault="00D01B7A" w:rsidP="00ED667B">
      <w:pPr>
        <w:rPr>
          <w:rFonts w:ascii="Tenorite" w:hAnsi="Tenorite" w:cstheme="majorHAnsi"/>
        </w:rPr>
      </w:pPr>
    </w:p>
    <w:p w14:paraId="4DEC84DC" w14:textId="34A1D484" w:rsidR="00D01B7A" w:rsidRDefault="00D01B7A" w:rsidP="00ED667B">
      <w:pPr>
        <w:rPr>
          <w:rFonts w:ascii="Tenorite" w:hAnsi="Tenorite" w:cstheme="majorHAnsi"/>
        </w:rPr>
      </w:pPr>
    </w:p>
    <w:p w14:paraId="3F62A1E5" w14:textId="7C12A6EF" w:rsidR="00B3778D" w:rsidRPr="00B3778D" w:rsidRDefault="00B3778D" w:rsidP="00B3778D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6 – Centralização absoluta com </w:t>
      </w:r>
      <w:r>
        <w:rPr>
          <w:rFonts w:ascii="Tenorite" w:hAnsi="Tenorite" w:cstheme="majorHAnsi"/>
          <w:b/>
          <w:bCs/>
          <w:i/>
          <w:iCs/>
        </w:rPr>
        <w:t>Flexbox</w:t>
      </w:r>
    </w:p>
    <w:p w14:paraId="0DE5F392" w14:textId="2957A549" w:rsidR="00D01B7A" w:rsidRDefault="00D01B7A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oque vamos ver é uma “centralização absoluta”, onde não importa o tamanho da tela, o objeto sempre irá se posicionar no centro do elemento pai. Para ter um exemplo, realizamos o desafio da tela de login, e realizamos muitas “gambiarras” no </w:t>
      </w:r>
      <w:r w:rsidRPr="00D01B7A">
        <w:rPr>
          <w:rFonts w:ascii="Tenorite" w:hAnsi="Tenorite" w:cstheme="majorHAnsi"/>
          <w:b/>
          <w:bCs/>
          <w:i/>
          <w:iCs/>
        </w:rPr>
        <w:t>css</w:t>
      </w:r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ED667B">
      <w:pPr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D01B7A">
      <w:pPr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r w:rsidRPr="00D01B7A">
        <w:rPr>
          <w:rFonts w:ascii="Tenorite" w:hAnsi="Tenorite" w:cstheme="majorHAnsi"/>
          <w:b/>
          <w:bCs/>
          <w:i/>
          <w:iCs/>
        </w:rPr>
        <w:t>main-axis</w:t>
      </w:r>
      <w:r>
        <w:rPr>
          <w:rFonts w:ascii="Tenorite" w:hAnsi="Tenorite" w:cstheme="majorHAnsi"/>
        </w:rPr>
        <w:t xml:space="preserve"> e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r w:rsidRPr="00D01B7A">
        <w:rPr>
          <w:rFonts w:ascii="Tenorite" w:hAnsi="Tenorite" w:cstheme="majorHAnsi"/>
          <w:b/>
          <w:bCs/>
          <w:i/>
          <w:iCs/>
        </w:rPr>
        <w:t>main-axis</w:t>
      </w:r>
      <w:r>
        <w:rPr>
          <w:rFonts w:ascii="Tenorite" w:hAnsi="Tenorite" w:cstheme="majorHAnsi"/>
        </w:rPr>
        <w:t xml:space="preserve"> ajustamos com </w:t>
      </w:r>
      <w:r w:rsidRPr="00D01B7A">
        <w:rPr>
          <w:rFonts w:ascii="Tenorite" w:hAnsi="Tenorite" w:cstheme="majorHAnsi"/>
          <w:b/>
          <w:bCs/>
          <w:i/>
          <w:iCs/>
        </w:rPr>
        <w:t>justify-content</w:t>
      </w:r>
      <w:r>
        <w:rPr>
          <w:rFonts w:ascii="Tenorite" w:hAnsi="Tenorite" w:cstheme="majorHAnsi"/>
        </w:rPr>
        <w:t xml:space="preserve"> e o eixo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 xml:space="preserve"> modificamos com </w:t>
      </w:r>
      <w:r w:rsidRPr="00D01B7A">
        <w:rPr>
          <w:rFonts w:ascii="Tenorite" w:hAnsi="Tenorite" w:cstheme="majorHAnsi"/>
          <w:b/>
          <w:bCs/>
          <w:i/>
          <w:iCs/>
        </w:rPr>
        <w:t>align-items</w:t>
      </w:r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ED667B">
      <w:pPr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r>
        <w:rPr>
          <w:rFonts w:ascii="Tenorite" w:hAnsi="Tenorite" w:cstheme="majorHAnsi"/>
          <w:b/>
          <w:bCs/>
          <w:i/>
          <w:iCs/>
        </w:rPr>
        <w:t>css</w:t>
      </w:r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6C0C46EC" w:rsidR="00D01B7A" w:rsidRP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0BF95A0B" w14:textId="77777777" w:rsidR="00D01B7A" w:rsidRPr="00D05D07" w:rsidRDefault="00D01B7A" w:rsidP="00ED667B">
      <w:pPr>
        <w:jc w:val="center"/>
        <w:rPr>
          <w:rFonts w:ascii="Tenorite" w:hAnsi="Tenorite" w:cstheme="majorHAnsi"/>
        </w:rPr>
      </w:pPr>
    </w:p>
    <w:p w14:paraId="317B493A" w14:textId="16C4698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1F3849C4" w14:textId="0811140C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542CC83" w14:textId="7777777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C3AE758" w14:textId="77777777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F0766E">
      <w:pPr>
        <w:rPr>
          <w:rFonts w:ascii="Tenorite" w:hAnsi="Tenorite" w:cstheme="majorHAnsi"/>
        </w:rPr>
      </w:pPr>
    </w:p>
    <w:p w14:paraId="46CCF032" w14:textId="77777777" w:rsidR="00F0766E" w:rsidRPr="00D05D07" w:rsidRDefault="00F0766E">
      <w:pPr>
        <w:rPr>
          <w:rFonts w:ascii="Tenorite" w:hAnsi="Tenorite" w:cstheme="majorHAnsi"/>
        </w:rPr>
      </w:pPr>
    </w:p>
    <w:p w14:paraId="1BC01379" w14:textId="77777777" w:rsidR="00F0766E" w:rsidRPr="00D05D07" w:rsidRDefault="00F0766E">
      <w:pPr>
        <w:rPr>
          <w:rFonts w:ascii="Tenorite" w:hAnsi="Tenorite" w:cstheme="majorHAnsi"/>
        </w:rPr>
      </w:pPr>
    </w:p>
    <w:p w14:paraId="46CC2FF6" w14:textId="77777777" w:rsidR="00F0766E" w:rsidRPr="00D05D07" w:rsidRDefault="00F0766E">
      <w:pPr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434CC"/>
    <w:rsid w:val="001268E6"/>
    <w:rsid w:val="002D6825"/>
    <w:rsid w:val="003547DF"/>
    <w:rsid w:val="0039237F"/>
    <w:rsid w:val="003C2947"/>
    <w:rsid w:val="0053295C"/>
    <w:rsid w:val="00613EDB"/>
    <w:rsid w:val="006631D3"/>
    <w:rsid w:val="00704ED6"/>
    <w:rsid w:val="008F25F6"/>
    <w:rsid w:val="00B375B7"/>
    <w:rsid w:val="00B3778D"/>
    <w:rsid w:val="00BF3408"/>
    <w:rsid w:val="00C7007A"/>
    <w:rsid w:val="00D01B7A"/>
    <w:rsid w:val="00D05D07"/>
    <w:rsid w:val="00D56E82"/>
    <w:rsid w:val="00D71E4A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679</Words>
  <Characters>3669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21</cp:revision>
  <dcterms:created xsi:type="dcterms:W3CDTF">2024-06-10T12:13:00Z</dcterms:created>
  <dcterms:modified xsi:type="dcterms:W3CDTF">2024-07-12T13:07:00Z</dcterms:modified>
</cp:coreProperties>
</file>